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0096E" w14:textId="05FEEC26" w:rsidR="003D0A62" w:rsidRDefault="003D0A62" w:rsidP="003D0A62">
      <w:pPr>
        <w:pStyle w:val="NoSpacing"/>
      </w:pPr>
      <w:r>
        <w:t>Analyse: Approximations - Transcript</w:t>
      </w:r>
    </w:p>
    <w:p w14:paraId="73ABC6B1" w14:textId="77777777" w:rsidR="003D0A62" w:rsidRDefault="003D0A62" w:rsidP="003D0A62">
      <w:pPr>
        <w:pStyle w:val="NoSpacing"/>
      </w:pPr>
    </w:p>
    <w:p w14:paraId="3AE9D238" w14:textId="27644D22" w:rsidR="003D0A62" w:rsidRPr="003D0A62" w:rsidRDefault="003D0A62" w:rsidP="003D0A62">
      <w:pPr>
        <w:pStyle w:val="NoSpacing"/>
      </w:pPr>
      <w:r>
        <w:t>T</w:t>
      </w:r>
      <w:r w:rsidRPr="003D0A62">
        <w:t xml:space="preserve">his digital approximation unit is grounded in the </w:t>
      </w:r>
      <w:proofErr w:type="spellStart"/>
      <w:r w:rsidRPr="003D0A62">
        <w:t>ITaP</w:t>
      </w:r>
      <w:proofErr w:type="spellEnd"/>
      <w:r w:rsidRPr="003D0A62">
        <w:t xml:space="preserve"> (Intensive Training and Practice) philosophy, providing structured opportunities for mentors and trainees to rehearse and refine practice in a low-stakes environment (Grossman, 2018; Reich, 2022). It is designed to bridge theory and practice by focusing on pivotal aspects of mentoring and teaching.</w:t>
      </w:r>
    </w:p>
    <w:p w14:paraId="373287BC" w14:textId="6E54F006" w:rsidR="003D0A62" w:rsidRPr="003D0A62" w:rsidRDefault="003D0A62" w:rsidP="003D0A62">
      <w:pPr>
        <w:pStyle w:val="NoSpacing"/>
      </w:pPr>
    </w:p>
    <w:p w14:paraId="288E0586" w14:textId="77777777" w:rsidR="003D0A62" w:rsidRPr="003D0A62" w:rsidRDefault="003D0A62" w:rsidP="003D0A62">
      <w:pPr>
        <w:pStyle w:val="NoSpacing"/>
      </w:pPr>
      <w:r w:rsidRPr="003D0A62">
        <w:t xml:space="preserve">Analyse </w:t>
      </w:r>
    </w:p>
    <w:p w14:paraId="6B76B16E" w14:textId="77777777" w:rsidR="003D0A62" w:rsidRPr="003D0A62" w:rsidRDefault="003D0A62" w:rsidP="003D0A62">
      <w:pPr>
        <w:pStyle w:val="NoSpacing"/>
      </w:pPr>
      <w:r w:rsidRPr="003D0A62">
        <w:t>* This stage focuses on using approximations to practise and receive feedback.</w:t>
      </w:r>
    </w:p>
    <w:p w14:paraId="4381BB4D" w14:textId="77777777" w:rsidR="003D0A62" w:rsidRPr="003D0A62" w:rsidRDefault="003D0A62" w:rsidP="003D0A62">
      <w:pPr>
        <w:pStyle w:val="NoSpacing"/>
      </w:pPr>
      <w:r w:rsidRPr="003D0A62">
        <w:t>* Engage with the scenario to examine mentoring interactions, identify strengths, and consider areas for development.</w:t>
      </w:r>
    </w:p>
    <w:p w14:paraId="5FB8BAD1" w14:textId="4DEFE592" w:rsidR="003D0A62" w:rsidRPr="003D0A62" w:rsidRDefault="003D0A62" w:rsidP="003D0A62">
      <w:pPr>
        <w:pStyle w:val="NoSpacing"/>
      </w:pPr>
      <w:r w:rsidRPr="003D0A62">
        <w:t>* Draw on theory and evidence to critically reflect on practice</w:t>
      </w:r>
      <w:r w:rsidRPr="003D0A62">
        <w:br/>
      </w:r>
    </w:p>
    <w:p w14:paraId="5BD66D20" w14:textId="47C55D8C" w:rsidR="003D0A62" w:rsidRPr="003D0A62" w:rsidRDefault="003D0A62" w:rsidP="003D0A62">
      <w:pPr>
        <w:pStyle w:val="NoSpacing"/>
      </w:pPr>
      <w:r w:rsidRPr="003D0A62">
        <w:t>Purpose:</w:t>
      </w:r>
    </w:p>
    <w:p w14:paraId="4C255DEF" w14:textId="77777777" w:rsidR="003D0A62" w:rsidRPr="003D0A62" w:rsidRDefault="003D0A62" w:rsidP="003D0A62">
      <w:pPr>
        <w:pStyle w:val="NoSpacing"/>
      </w:pPr>
      <w:r w:rsidRPr="003D0A62">
        <w:t>* Rehearse key mentoring approaches (e.g. inclusive mentoring, modelling, feedback, target-setting).</w:t>
      </w:r>
    </w:p>
    <w:p w14:paraId="50917696" w14:textId="77777777" w:rsidR="003D0A62" w:rsidRPr="003D0A62" w:rsidRDefault="003D0A62" w:rsidP="003D0A62">
      <w:pPr>
        <w:pStyle w:val="NoSpacing"/>
      </w:pPr>
      <w:r w:rsidRPr="003D0A62">
        <w:t>* Develop confidence in **professional dialogue and reflective practice**.</w:t>
      </w:r>
    </w:p>
    <w:p w14:paraId="777F2D62" w14:textId="77777777" w:rsidR="003D0A62" w:rsidRPr="003D0A62" w:rsidRDefault="003D0A62" w:rsidP="003D0A62">
      <w:pPr>
        <w:pStyle w:val="NoSpacing"/>
      </w:pPr>
      <w:r w:rsidRPr="003D0A62">
        <w:t>* Prepare for applying these approaches in real mentoring contexts.</w:t>
      </w:r>
    </w:p>
    <w:p w14:paraId="64FD0116" w14:textId="79A29C59" w:rsidR="003D0A62" w:rsidRPr="003D0A62" w:rsidRDefault="003D0A62" w:rsidP="003D0A62">
      <w:pPr>
        <w:pStyle w:val="NoSpacing"/>
      </w:pPr>
    </w:p>
    <w:p w14:paraId="591F85D4" w14:textId="77777777" w:rsidR="003D0A62" w:rsidRPr="003D0A62" w:rsidRDefault="003D0A62" w:rsidP="003D0A62">
      <w:pPr>
        <w:pStyle w:val="NoSpacing"/>
      </w:pPr>
      <w:r w:rsidRPr="003D0A62">
        <w:t>Use this stage to think deeply, test ideas, and build towards effective enactment in practice.</w:t>
      </w:r>
    </w:p>
    <w:p w14:paraId="63F666D6" w14:textId="77777777" w:rsidR="00CF75EE" w:rsidRDefault="00CF75EE" w:rsidP="00722685">
      <w:pPr>
        <w:pStyle w:val="NoSpacing"/>
      </w:pPr>
    </w:p>
    <w:sectPr w:rsidR="00CF75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A62"/>
    <w:rsid w:val="000F3143"/>
    <w:rsid w:val="003822F5"/>
    <w:rsid w:val="003D0A62"/>
    <w:rsid w:val="00722685"/>
    <w:rsid w:val="00971F84"/>
    <w:rsid w:val="00C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06449"/>
  <w15:chartTrackingRefBased/>
  <w15:docId w15:val="{CC410F1B-1D96-4E5E-BF8F-EE9FD129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14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0A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0A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0A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0A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A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0A6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A6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0A6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0A6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3143"/>
    <w:pPr>
      <w:spacing w:after="0" w:line="240" w:lineRule="auto"/>
    </w:pPr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D0A6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0A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0A6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0A62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0A62"/>
    <w:rPr>
      <w:rFonts w:eastAsiaTheme="majorEastAsia" w:cstheme="majorBidi"/>
      <w:color w:val="365F9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0A6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0A62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0A6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0A62"/>
    <w:rPr>
      <w:rFonts w:eastAsiaTheme="majorEastAsia" w:cstheme="majorBidi"/>
      <w:color w:val="272727" w:themeColor="text1" w:themeTint="D8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D0A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A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0A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0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0A62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3D0A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0A62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A6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A62"/>
    <w:rPr>
      <w:rFonts w:ascii="Arial" w:hAnsi="Arial"/>
      <w:i/>
      <w:iCs/>
      <w:color w:val="365F9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3D0A6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865</Characters>
  <Application>Microsoft Office Word</Application>
  <DocSecurity>0</DocSecurity>
  <Lines>7</Lines>
  <Paragraphs>2</Paragraphs>
  <ScaleCrop>false</ScaleCrop>
  <Company>Edge Hill University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Mason</dc:creator>
  <cp:keywords/>
  <dc:description/>
  <cp:lastModifiedBy>Kirsty Mason</cp:lastModifiedBy>
  <cp:revision>1</cp:revision>
  <dcterms:created xsi:type="dcterms:W3CDTF">2026-06-10T11:00:00Z</dcterms:created>
  <dcterms:modified xsi:type="dcterms:W3CDTF">2026-06-10T11:02:00Z</dcterms:modified>
</cp:coreProperties>
</file>